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C5864" w:rsidRDefault="00C0238D" w:rsidP="001C5864">
      <w:pPr>
        <w:jc w:val="both"/>
        <w:rPr>
          <w:rFonts w:ascii="Arial" w:hAnsi="Arial" w:cs="Arial"/>
          <w:sz w:val="20"/>
          <w:szCs w:val="20"/>
        </w:rPr>
      </w:pPr>
      <w:r>
        <w:rPr>
          <w:b/>
          <w:sz w:val="28"/>
          <w:szCs w:val="28"/>
        </w:rPr>
        <w:t xml:space="preserve"> </w:t>
      </w:r>
    </w:p>
    <w:p w:rsidR="001C5864" w:rsidRDefault="001C5864" w:rsidP="009C637B">
      <w:pPr>
        <w:rPr>
          <w:rFonts w:ascii="Arial" w:hAnsi="Arial" w:cs="Arial"/>
          <w:b/>
        </w:rPr>
      </w:pPr>
      <w:r w:rsidRPr="00884C75">
        <w:rPr>
          <w:rFonts w:ascii="Arial" w:hAnsi="Arial" w:cs="Arial"/>
          <w:b/>
        </w:rPr>
        <w:t xml:space="preserve">Sečení levého i pravého břehu vodního toku </w:t>
      </w:r>
      <w:r>
        <w:rPr>
          <w:rFonts w:ascii="Arial" w:hAnsi="Arial" w:cs="Arial"/>
          <w:b/>
        </w:rPr>
        <w:t>Svodnice</w:t>
      </w:r>
    </w:p>
    <w:p w:rsidR="001C5864" w:rsidRDefault="001C5864" w:rsidP="001C5864">
      <w:pPr>
        <w:jc w:val="center"/>
        <w:rPr>
          <w:rFonts w:ascii="Arial" w:hAnsi="Arial" w:cs="Arial"/>
          <w:b/>
        </w:rPr>
      </w:pPr>
    </w:p>
    <w:p w:rsidR="001C5864" w:rsidRDefault="001C5864" w:rsidP="001C5864">
      <w:pPr>
        <w:jc w:val="both"/>
        <w:rPr>
          <w:rFonts w:ascii="Arial" w:hAnsi="Arial" w:cs="Arial"/>
        </w:rPr>
      </w:pPr>
      <w:r w:rsidRPr="00884C75">
        <w:rPr>
          <w:rFonts w:ascii="Arial" w:hAnsi="Arial" w:cs="Arial"/>
        </w:rPr>
        <w:t>Předmětem plnění zakázky je zajištění pokosu travního porostu, vyhrab s odvozem travní hmoty popř. mulčování.</w:t>
      </w:r>
    </w:p>
    <w:p w:rsidR="001C5864" w:rsidRPr="00884C75" w:rsidRDefault="001C5864" w:rsidP="001C5864">
      <w:pPr>
        <w:jc w:val="both"/>
        <w:rPr>
          <w:rFonts w:ascii="Arial" w:hAnsi="Arial" w:cs="Arial"/>
        </w:rPr>
      </w:pPr>
    </w:p>
    <w:p w:rsidR="001C5864" w:rsidRPr="00787D78" w:rsidRDefault="001C5864" w:rsidP="001C5864">
      <w:pPr>
        <w:pStyle w:val="Odstavecseseznamem"/>
        <w:numPr>
          <w:ilvl w:val="0"/>
          <w:numId w:val="2"/>
        </w:numPr>
        <w:jc w:val="both"/>
        <w:rPr>
          <w:rStyle w:val="Zdraznn"/>
          <w:rFonts w:ascii="Arial" w:hAnsi="Arial" w:cs="Arial"/>
          <w:i w:val="0"/>
          <w:sz w:val="20"/>
          <w:szCs w:val="20"/>
          <w:lang w:eastAsia="cs-CZ"/>
        </w:rPr>
      </w:pPr>
      <w:r w:rsidRPr="00D846D5">
        <w:rPr>
          <w:rStyle w:val="Zdraznn"/>
          <w:rFonts w:ascii="Arial" w:hAnsi="Arial" w:cs="Arial"/>
          <w:sz w:val="20"/>
          <w:szCs w:val="20"/>
          <w:lang w:eastAsia="cs-CZ"/>
        </w:rPr>
        <w:t>Posečená travní hmota bude mulčována popř. odvezena k ekologické likvidaci. Nepomulčovaná travní hmota nesmí být ponechána v korytě vodního toku vč. břehů.</w:t>
      </w:r>
    </w:p>
    <w:p w:rsidR="001C5864" w:rsidRPr="00E162EF" w:rsidRDefault="001C5864" w:rsidP="001C5864">
      <w:pPr>
        <w:pStyle w:val="Odstavecseseznamem"/>
        <w:numPr>
          <w:ilvl w:val="0"/>
          <w:numId w:val="2"/>
        </w:numPr>
        <w:jc w:val="both"/>
        <w:rPr>
          <w:rStyle w:val="Zdraznn"/>
          <w:rFonts w:ascii="Arial" w:hAnsi="Arial" w:cs="Arial"/>
          <w:i w:val="0"/>
          <w:sz w:val="20"/>
          <w:szCs w:val="20"/>
          <w:lang w:eastAsia="cs-CZ"/>
        </w:rPr>
      </w:pPr>
      <w:r>
        <w:rPr>
          <w:rStyle w:val="Zdraznn"/>
          <w:rFonts w:ascii="Arial" w:hAnsi="Arial" w:cs="Arial"/>
          <w:sz w:val="20"/>
          <w:szCs w:val="20"/>
          <w:lang w:eastAsia="cs-CZ"/>
        </w:rPr>
        <w:t xml:space="preserve">Práce </w:t>
      </w:r>
      <w:r w:rsidRPr="00D846D5">
        <w:rPr>
          <w:rStyle w:val="Zdraznn"/>
          <w:rFonts w:ascii="Arial" w:hAnsi="Arial" w:cs="Arial"/>
          <w:sz w:val="20"/>
          <w:szCs w:val="20"/>
          <w:lang w:eastAsia="cs-CZ"/>
        </w:rPr>
        <w:t xml:space="preserve">zahrnují odstranění rostoucích dřevin 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>do průměru kmene menšího než 3 cm</w:t>
      </w:r>
      <w:r w:rsidRPr="00D846D5">
        <w:rPr>
          <w:rStyle w:val="Zdraznn"/>
          <w:rFonts w:ascii="Arial" w:hAnsi="Arial" w:cs="Arial"/>
          <w:sz w:val="20"/>
          <w:szCs w:val="20"/>
          <w:lang w:eastAsia="cs-CZ"/>
        </w:rPr>
        <w:t xml:space="preserve">, 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>ostatní dřeviny a keře</w:t>
      </w:r>
      <w:r w:rsidRPr="00D846D5">
        <w:rPr>
          <w:rStyle w:val="Zdraznn"/>
          <w:rFonts w:ascii="Arial" w:hAnsi="Arial" w:cs="Arial"/>
          <w:sz w:val="20"/>
          <w:szCs w:val="20"/>
          <w:lang w:eastAsia="cs-CZ"/>
        </w:rPr>
        <w:t xml:space="preserve"> 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 xml:space="preserve">většího průměru </w:t>
      </w:r>
      <w:r w:rsidRPr="00D846D5">
        <w:rPr>
          <w:rStyle w:val="Zdraznn"/>
          <w:rFonts w:ascii="Arial" w:hAnsi="Arial" w:cs="Arial"/>
          <w:sz w:val="20"/>
          <w:szCs w:val="20"/>
          <w:lang w:eastAsia="cs-CZ"/>
        </w:rPr>
        <w:t xml:space="preserve">budou ponechány. </w:t>
      </w:r>
    </w:p>
    <w:p w:rsidR="001C5864" w:rsidRDefault="001C5864" w:rsidP="001C5864">
      <w:pPr>
        <w:pStyle w:val="Odstavecseseznamem"/>
        <w:jc w:val="both"/>
        <w:rPr>
          <w:rStyle w:val="Zdraznn"/>
          <w:rFonts w:ascii="Arial" w:hAnsi="Arial" w:cs="Arial"/>
          <w:sz w:val="20"/>
          <w:szCs w:val="20"/>
          <w:lang w:eastAsia="cs-CZ"/>
        </w:rPr>
      </w:pPr>
    </w:p>
    <w:p w:rsidR="001C5864" w:rsidRDefault="001C5864" w:rsidP="001C5864">
      <w:pPr>
        <w:pStyle w:val="Odstavecseseznamem"/>
        <w:jc w:val="both"/>
        <w:rPr>
          <w:rStyle w:val="Zdraznn"/>
          <w:rFonts w:ascii="Arial" w:hAnsi="Arial" w:cs="Arial"/>
          <w:i w:val="0"/>
          <w:sz w:val="20"/>
          <w:szCs w:val="20"/>
          <w:lang w:eastAsia="cs-CZ"/>
        </w:rPr>
      </w:pP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hanging="294"/>
        <w:jc w:val="both"/>
        <w:rPr>
          <w:rStyle w:val="Zdraznn"/>
          <w:rFonts w:ascii="Arial" w:hAnsi="Arial" w:cs="Arial"/>
          <w:b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b/>
          <w:sz w:val="20"/>
          <w:szCs w:val="20"/>
        </w:rPr>
        <w:t>Součástí závazku provést dílo je dále: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Součástí prací je i odstranění nalezených zbytků dřevní hmoty, kamenů apod. na sečených plochách. Práce nezahrnují odstranění rostoucích dřevin (stromů i keřů), ty budou ponechány. 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Po dohodě s objednatelem provést příp. úpravu porostů (např. ořez větví), aby mohlo dojít k řádnému provedení díla.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Řádné seznámení se s terénem před provedením prací.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Zajištění veškerých opatření k zamezení vzniku škod.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Uvedení všech dalších povrchů, dotčených prováděním díla, do původního stavu (komunikace, chodníky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>,</w:t>
      </w: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 mosty, příkopy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 xml:space="preserve"> apod.</w:t>
      </w: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).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Provedení veškerých prací v souladu s předpisy upravujícími bezpečnost práce, opatřeními na ochranu životního prostředí, lidí a majetku v místech dotčených prováděním díla. 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Zajištění potřebných nebo správními orgány či obecně závaznými právními normami stanovených a požadovaných 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 xml:space="preserve">vyjádření, </w:t>
      </w: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opatření či rozhodnutí nutných k provedení díla.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Veškeré další činnosti spojené s poskytováním dané služby v daném čase a místě. 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Fonts w:ascii="Arial" w:hAnsi="Arial" w:cs="Arial"/>
          <w:b/>
          <w:sz w:val="20"/>
          <w:szCs w:val="20"/>
        </w:rPr>
      </w:pPr>
      <w:r w:rsidRPr="00800C68">
        <w:rPr>
          <w:rFonts w:ascii="Arial" w:hAnsi="Arial" w:cs="Arial"/>
          <w:sz w:val="20"/>
          <w:szCs w:val="20"/>
        </w:rPr>
        <w:t>Nepomulčovaná travní hmota nesmí být ponechána v korytě vodního toku vč. břehů</w:t>
      </w:r>
      <w:r>
        <w:rPr>
          <w:rFonts w:ascii="Arial" w:hAnsi="Arial" w:cs="Arial"/>
          <w:sz w:val="20"/>
          <w:szCs w:val="20"/>
        </w:rPr>
        <w:t xml:space="preserve"> a okolí</w:t>
      </w:r>
      <w:r w:rsidRPr="00800C68">
        <w:rPr>
          <w:rFonts w:ascii="Arial" w:hAnsi="Arial" w:cs="Arial"/>
          <w:sz w:val="20"/>
          <w:szCs w:val="20"/>
        </w:rPr>
        <w:t>.</w:t>
      </w:r>
    </w:p>
    <w:p w:rsidR="001C5864" w:rsidRPr="00800C68" w:rsidRDefault="001C5864" w:rsidP="001C5864">
      <w:pPr>
        <w:pStyle w:val="Odstavecseseznamem"/>
        <w:ind w:left="1134"/>
        <w:jc w:val="both"/>
        <w:rPr>
          <w:rFonts w:ascii="Arial" w:hAnsi="Arial" w:cs="Arial"/>
          <w:b/>
          <w:sz w:val="20"/>
          <w:szCs w:val="20"/>
        </w:rPr>
      </w:pP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hanging="294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Upozorňujeme, že se na místech určených k sečení mohou vyskytovat skryté překážky, jako např. 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 xml:space="preserve">zařízení, skruže, </w:t>
      </w: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pařezy, kameny, odpady apod. Povodí Moravy, s.p. neodpovídá za případné škody, které by mohly vzniknout v souvislosti s plněním díla, a to včetně případných škod způsobených výše uvedenými skrytými překážkami. Zhotovitel je povinen se před provedením prací řádně seznámit s terénem a předejít tak zranění osob a příp. poškození mechanizace a majetku Povodí Moravy, s.p. nebo třetích osob.</w:t>
      </w:r>
    </w:p>
    <w:p w:rsidR="001C5864" w:rsidRDefault="001C5864" w:rsidP="001C5864">
      <w:pPr>
        <w:jc w:val="center"/>
        <w:rPr>
          <w:b/>
          <w:u w:val="single"/>
        </w:rPr>
      </w:pPr>
    </w:p>
    <w:p w:rsidR="00C0238D" w:rsidRDefault="00C0238D" w:rsidP="00C0238D">
      <w:pPr>
        <w:rPr>
          <w:b/>
          <w:sz w:val="28"/>
          <w:szCs w:val="28"/>
        </w:rPr>
      </w:pPr>
    </w:p>
    <w:p w:rsidR="007A3421" w:rsidRPr="00244579" w:rsidRDefault="007A3421" w:rsidP="007A3421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44579">
        <w:rPr>
          <w:rFonts w:ascii="Arial" w:eastAsia="Calibri" w:hAnsi="Arial" w:cs="Arial"/>
          <w:sz w:val="22"/>
          <w:szCs w:val="22"/>
          <w:lang w:eastAsia="en-US"/>
        </w:rPr>
        <w:t xml:space="preserve">Technický dozor akce: </w:t>
      </w:r>
      <w:r w:rsidR="00CB05BA">
        <w:rPr>
          <w:rFonts w:eastAsiaTheme="minorHAnsi"/>
          <w:b/>
          <w:color w:val="FF0000"/>
          <w:lang w:eastAsia="en-US"/>
        </w:rPr>
        <w:t>Bc. Jan Behúň</w:t>
      </w:r>
      <w:r w:rsidR="0073234E" w:rsidRPr="0073234E">
        <w:rPr>
          <w:rFonts w:eastAsiaTheme="minorHAnsi"/>
          <w:b/>
          <w:color w:val="FF0000"/>
          <w:lang w:eastAsia="en-US"/>
        </w:rPr>
        <w:t xml:space="preserve">, </w:t>
      </w:r>
      <w:hyperlink r:id="rId7" w:history="1">
        <w:r w:rsidR="00CB05BA" w:rsidRPr="00155A98">
          <w:rPr>
            <w:rStyle w:val="Hypertextovodkaz"/>
            <w:rFonts w:eastAsiaTheme="minorHAnsi"/>
            <w:b/>
            <w:lang w:eastAsia="en-US"/>
          </w:rPr>
          <w:t>behun@pmo.cz</w:t>
        </w:r>
      </w:hyperlink>
      <w:r w:rsidR="0073234E" w:rsidRPr="0073234E">
        <w:rPr>
          <w:rFonts w:eastAsiaTheme="minorHAnsi"/>
          <w:b/>
          <w:color w:val="FF0000"/>
          <w:lang w:eastAsia="en-US"/>
        </w:rPr>
        <w:t>, +420</w:t>
      </w:r>
      <w:r w:rsidR="00CB05BA">
        <w:rPr>
          <w:rFonts w:eastAsiaTheme="minorHAnsi"/>
          <w:b/>
          <w:color w:val="FF0000"/>
          <w:lang w:eastAsia="en-US"/>
        </w:rPr>
        <w:t xml:space="preserve"> 602 540 660 </w:t>
      </w:r>
    </w:p>
    <w:p w:rsidR="00C0238D" w:rsidRPr="00521D1A" w:rsidRDefault="00C0238D" w:rsidP="00C0238D">
      <w:pPr>
        <w:rPr>
          <w:b/>
          <w:sz w:val="28"/>
          <w:szCs w:val="28"/>
        </w:rPr>
      </w:pPr>
    </w:p>
    <w:p w:rsidR="00521D1A" w:rsidRDefault="00521D1A" w:rsidP="00521D1A">
      <w:pPr>
        <w:spacing w:line="360" w:lineRule="auto"/>
        <w:jc w:val="center"/>
        <w:rPr>
          <w:b/>
          <w:sz w:val="28"/>
          <w:szCs w:val="28"/>
        </w:rPr>
      </w:pPr>
    </w:p>
    <w:p w:rsidR="00521D1A" w:rsidRPr="005E4A24" w:rsidRDefault="00F2371F" w:rsidP="0094277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DVT Svodnice</w:t>
      </w:r>
      <w:r w:rsidR="005E4A24" w:rsidRPr="005E4A2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 w:rsidR="005E4A24" w:rsidRPr="005E4A2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sečení v intravilánech obcí Lověšice a Věžky</w:t>
      </w:r>
    </w:p>
    <w:p w:rsidR="00C0238D" w:rsidRDefault="00C0238D" w:rsidP="00C0238D">
      <w:pPr>
        <w:rPr>
          <w:b/>
        </w:rPr>
      </w:pPr>
    </w:p>
    <w:p w:rsidR="00C0238D" w:rsidRDefault="00521D1A" w:rsidP="00C0238D">
      <w:pPr>
        <w:jc w:val="center"/>
        <w:rPr>
          <w:b/>
        </w:rPr>
      </w:pPr>
      <w:r>
        <w:rPr>
          <w:b/>
        </w:rPr>
        <w:t xml:space="preserve">Rozděleno na </w:t>
      </w:r>
      <w:r w:rsidR="00F2371F">
        <w:rPr>
          <w:b/>
        </w:rPr>
        <w:t>2</w:t>
      </w:r>
      <w:r>
        <w:rPr>
          <w:b/>
        </w:rPr>
        <w:t xml:space="preserve"> dílčí části:</w:t>
      </w:r>
    </w:p>
    <w:p w:rsidR="00C0238D" w:rsidRDefault="00521D1A" w:rsidP="00C0238D">
      <w:pPr>
        <w:jc w:val="center"/>
        <w:rPr>
          <w:b/>
        </w:rPr>
      </w:pPr>
      <w:r w:rsidRPr="00942774">
        <w:rPr>
          <w:b/>
        </w:rPr>
        <w:t xml:space="preserve">Dílčí část </w:t>
      </w:r>
      <w:r>
        <w:rPr>
          <w:b/>
        </w:rPr>
        <w:t>1</w:t>
      </w:r>
      <w:r w:rsidRPr="00942774">
        <w:rPr>
          <w:b/>
        </w:rPr>
        <w:t xml:space="preserve">: </w:t>
      </w:r>
      <w:r w:rsidR="00F2371F">
        <w:rPr>
          <w:b/>
        </w:rPr>
        <w:t>Svodnice</w:t>
      </w:r>
      <w:r w:rsidRPr="00942774">
        <w:rPr>
          <w:b/>
        </w:rPr>
        <w:t xml:space="preserve"> </w:t>
      </w:r>
      <w:r w:rsidR="00C0238D">
        <w:rPr>
          <w:b/>
        </w:rPr>
        <w:t>–</w:t>
      </w:r>
      <w:r w:rsidRPr="00942774">
        <w:rPr>
          <w:b/>
        </w:rPr>
        <w:t xml:space="preserve"> </w:t>
      </w:r>
      <w:r w:rsidR="00F2371F">
        <w:rPr>
          <w:b/>
        </w:rPr>
        <w:t>Lověšice</w:t>
      </w:r>
    </w:p>
    <w:p w:rsidR="00521D1A" w:rsidRDefault="00521D1A" w:rsidP="00C0238D">
      <w:pPr>
        <w:jc w:val="center"/>
        <w:rPr>
          <w:b/>
        </w:rPr>
      </w:pPr>
      <w:r>
        <w:rPr>
          <w:b/>
        </w:rPr>
        <w:t>Dílčí část 2</w:t>
      </w:r>
      <w:r w:rsidRPr="00E22433">
        <w:rPr>
          <w:b/>
        </w:rPr>
        <w:t xml:space="preserve">: </w:t>
      </w:r>
      <w:r w:rsidR="00F2371F">
        <w:rPr>
          <w:b/>
        </w:rPr>
        <w:t>Svodnice</w:t>
      </w:r>
      <w:r w:rsidRPr="00E22433">
        <w:rPr>
          <w:b/>
        </w:rPr>
        <w:t xml:space="preserve"> - </w:t>
      </w:r>
      <w:r w:rsidR="00F2371F">
        <w:rPr>
          <w:b/>
        </w:rPr>
        <w:t>Věžky</w:t>
      </w:r>
    </w:p>
    <w:p w:rsidR="00521D1A" w:rsidRDefault="00521D1A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Pr="00942774" w:rsidRDefault="001C5864" w:rsidP="009C637B">
      <w:pPr>
        <w:spacing w:line="360" w:lineRule="auto"/>
        <w:rPr>
          <w:b/>
        </w:rPr>
      </w:pPr>
      <w:r w:rsidRPr="00942774">
        <w:rPr>
          <w:b/>
        </w:rPr>
        <w:t xml:space="preserve">Dílčí část </w:t>
      </w:r>
      <w:r>
        <w:rPr>
          <w:b/>
        </w:rPr>
        <w:t>1</w:t>
      </w:r>
      <w:r w:rsidRPr="00942774">
        <w:rPr>
          <w:b/>
        </w:rPr>
        <w:t xml:space="preserve">: </w:t>
      </w:r>
      <w:r>
        <w:rPr>
          <w:b/>
        </w:rPr>
        <w:t>Svodnice</w:t>
      </w:r>
      <w:r w:rsidRPr="00942774">
        <w:rPr>
          <w:b/>
        </w:rPr>
        <w:t xml:space="preserve"> - </w:t>
      </w:r>
      <w:r>
        <w:rPr>
          <w:b/>
        </w:rPr>
        <w:t>Lověšice</w:t>
      </w:r>
    </w:p>
    <w:p w:rsidR="00942774" w:rsidRPr="00942774" w:rsidRDefault="00942774" w:rsidP="00942774">
      <w:pPr>
        <w:jc w:val="center"/>
        <w:rPr>
          <w:b/>
        </w:rPr>
      </w:pPr>
    </w:p>
    <w:p w:rsidR="00942774" w:rsidRPr="005E4A24" w:rsidRDefault="00C0238D" w:rsidP="00942774">
      <w:pPr>
        <w:spacing w:line="360" w:lineRule="auto"/>
        <w:jc w:val="both"/>
        <w:rPr>
          <w:b/>
        </w:rPr>
      </w:pPr>
      <w:r>
        <w:rPr>
          <w:b/>
        </w:rPr>
        <w:t>Svodnice</w:t>
      </w:r>
      <w:r w:rsidR="005E4A24" w:rsidRPr="005E4A24">
        <w:rPr>
          <w:b/>
        </w:rPr>
        <w:t xml:space="preserve"> </w:t>
      </w:r>
      <w:r>
        <w:rPr>
          <w:b/>
        </w:rPr>
        <w:t>–</w:t>
      </w:r>
      <w:r w:rsidR="005E4A24" w:rsidRPr="005E4A24">
        <w:rPr>
          <w:b/>
        </w:rPr>
        <w:t xml:space="preserve"> </w:t>
      </w:r>
      <w:r>
        <w:rPr>
          <w:b/>
        </w:rPr>
        <w:t>sečení v intravilánech obcí Lověšice a Věžky</w:t>
      </w:r>
    </w:p>
    <w:p w:rsidR="009E3E9C" w:rsidRPr="006A2744" w:rsidRDefault="009E3E9C" w:rsidP="00622E2C">
      <w:pPr>
        <w:jc w:val="both"/>
      </w:pPr>
      <w:r w:rsidRPr="006A2744">
        <w:t xml:space="preserve">Sečení levého i pravého břehu </w:t>
      </w:r>
      <w:r w:rsidR="00C0238D" w:rsidRPr="006A2744">
        <w:t xml:space="preserve">drobného </w:t>
      </w:r>
      <w:r w:rsidRPr="006A2744">
        <w:t xml:space="preserve">vodního toku </w:t>
      </w:r>
      <w:r w:rsidR="00C0238D" w:rsidRPr="006A2744">
        <w:t>Svodnice</w:t>
      </w:r>
      <w:r w:rsidRPr="006A2744">
        <w:t xml:space="preserve"> </w:t>
      </w:r>
      <w:r w:rsidR="00400CA8" w:rsidRPr="006A2744">
        <w:t xml:space="preserve">na pozemku </w:t>
      </w:r>
      <w:proofErr w:type="spellStart"/>
      <w:r w:rsidR="00400CA8" w:rsidRPr="006A2744">
        <w:t>p.č</w:t>
      </w:r>
      <w:proofErr w:type="spellEnd"/>
      <w:r w:rsidR="00400CA8" w:rsidRPr="006A2744">
        <w:t xml:space="preserve">. 524/1 v k.ú. Lověšice u Přerova </w:t>
      </w:r>
      <w:r w:rsidRPr="006A2744">
        <w:t xml:space="preserve">v úseku od </w:t>
      </w:r>
      <w:r w:rsidR="001A68A5" w:rsidRPr="006A2744">
        <w:t>silničn</w:t>
      </w:r>
      <w:r w:rsidR="00C30F86">
        <w:t xml:space="preserve">ího mostku </w:t>
      </w:r>
      <w:r w:rsidR="001A68A5" w:rsidRPr="006A2744">
        <w:t xml:space="preserve">v obci </w:t>
      </w:r>
      <w:r w:rsidR="006A2744" w:rsidRPr="006A2744">
        <w:t xml:space="preserve">(ul. </w:t>
      </w:r>
      <w:r w:rsidR="00C30F86">
        <w:t>Drážní</w:t>
      </w:r>
      <w:r w:rsidR="006A2744" w:rsidRPr="006A2744">
        <w:t xml:space="preserve">) </w:t>
      </w:r>
      <w:r w:rsidR="00B05275" w:rsidRPr="006A2744">
        <w:t xml:space="preserve">po </w:t>
      </w:r>
      <w:r w:rsidR="001A68A5" w:rsidRPr="006A2744">
        <w:t>železniční trať</w:t>
      </w:r>
      <w:r w:rsidR="00C30F86">
        <w:t xml:space="preserve">(ulice </w:t>
      </w:r>
      <w:bookmarkStart w:id="0" w:name="_GoBack"/>
      <w:bookmarkEnd w:id="0"/>
      <w:r w:rsidR="00C30F86">
        <w:t>Brněnská)</w:t>
      </w:r>
    </w:p>
    <w:p w:rsidR="009E3E9C" w:rsidRPr="00D9386C" w:rsidRDefault="009E3E9C" w:rsidP="00622E2C">
      <w:pPr>
        <w:jc w:val="both"/>
      </w:pPr>
      <w:r w:rsidRPr="00316638">
        <w:t xml:space="preserve">Úsek má délku </w:t>
      </w:r>
      <w:r w:rsidR="00121547">
        <w:t>1028</w:t>
      </w:r>
      <w:r w:rsidR="006A2744">
        <w:t xml:space="preserve"> m a celková</w:t>
      </w:r>
      <w:r w:rsidRPr="00316638">
        <w:t xml:space="preserve"> plocha určená k sečení je </w:t>
      </w:r>
      <w:r w:rsidR="00D9386C">
        <w:rPr>
          <w:b/>
        </w:rPr>
        <w:t xml:space="preserve">6 </w:t>
      </w:r>
      <w:r w:rsidR="00121547">
        <w:rPr>
          <w:b/>
        </w:rPr>
        <w:t>728</w:t>
      </w:r>
      <w:r w:rsidR="006A2744" w:rsidRPr="00991A35">
        <w:rPr>
          <w:b/>
        </w:rPr>
        <w:t xml:space="preserve"> m</w:t>
      </w:r>
      <w:r w:rsidR="006A2744" w:rsidRPr="00991A35">
        <w:rPr>
          <w:b/>
          <w:vertAlign w:val="superscript"/>
        </w:rPr>
        <w:t>2</w:t>
      </w:r>
      <w:r w:rsidR="00D9386C">
        <w:rPr>
          <w:b/>
        </w:rPr>
        <w:t xml:space="preserve">. </w:t>
      </w:r>
      <w:r w:rsidR="00692D1F" w:rsidRPr="00692D1F">
        <w:t>Sečení bude provedeno v celém průtočném profilu toku včetně dna</w:t>
      </w:r>
      <w:r w:rsidR="007F26A0">
        <w:t xml:space="preserve"> až po břehovou hranu</w:t>
      </w:r>
      <w:r w:rsidR="00692D1F" w:rsidRPr="00692D1F">
        <w:t>.</w:t>
      </w:r>
      <w:r w:rsidR="006A2744" w:rsidRPr="00692D1F">
        <w:rPr>
          <w:vertAlign w:val="superscript"/>
        </w:rPr>
        <w:t xml:space="preserve"> </w:t>
      </w:r>
    </w:p>
    <w:p w:rsidR="001C5864" w:rsidRDefault="001C5864" w:rsidP="00622E2C">
      <w:pPr>
        <w:pStyle w:val="Text"/>
        <w:rPr>
          <w:rFonts w:ascii="Georgia" w:hAnsi="Georgia"/>
          <w:b/>
          <w:sz w:val="20"/>
        </w:rPr>
      </w:pPr>
    </w:p>
    <w:p w:rsidR="00991A35" w:rsidRPr="001C5864" w:rsidRDefault="001C5864" w:rsidP="00622E2C">
      <w:pPr>
        <w:pStyle w:val="Text"/>
        <w:rPr>
          <w:rFonts w:ascii="Georgia" w:hAnsi="Georgia"/>
          <w:b/>
          <w:sz w:val="20"/>
        </w:rPr>
      </w:pPr>
      <w:r w:rsidRPr="001C5864">
        <w:rPr>
          <w:rFonts w:ascii="Georgia" w:hAnsi="Georgia"/>
          <w:b/>
          <w:sz w:val="20"/>
        </w:rPr>
        <w:t>Ř.km 15,</w:t>
      </w:r>
      <w:r w:rsidR="00121547">
        <w:rPr>
          <w:rFonts w:ascii="Georgia" w:hAnsi="Georgia"/>
          <w:b/>
          <w:sz w:val="20"/>
        </w:rPr>
        <w:t>2</w:t>
      </w:r>
      <w:r w:rsidRPr="001C5864">
        <w:rPr>
          <w:rFonts w:ascii="Georgia" w:hAnsi="Georgia"/>
          <w:b/>
          <w:sz w:val="20"/>
        </w:rPr>
        <w:t xml:space="preserve"> - 14,220</w:t>
      </w:r>
    </w:p>
    <w:p w:rsidR="001C5864" w:rsidRDefault="001C5864" w:rsidP="00622E2C">
      <w:pPr>
        <w:pStyle w:val="Text"/>
        <w:rPr>
          <w:rFonts w:ascii="Georgia" w:hAnsi="Georgia"/>
          <w:b/>
          <w:i/>
          <w:sz w:val="20"/>
        </w:rPr>
      </w:pPr>
    </w:p>
    <w:p w:rsidR="00770272" w:rsidRDefault="009E3E9C" w:rsidP="00770272">
      <w:pPr>
        <w:pStyle w:val="Text"/>
        <w:rPr>
          <w:rFonts w:ascii="Georgia" w:hAnsi="Georgia"/>
          <w:b/>
          <w:i/>
          <w:sz w:val="20"/>
        </w:rPr>
      </w:pPr>
      <w:r w:rsidRPr="00316638">
        <w:rPr>
          <w:rFonts w:ascii="Georgia" w:hAnsi="Georgia"/>
          <w:b/>
          <w:i/>
          <w:sz w:val="20"/>
        </w:rPr>
        <w:t>Termín provádění prací:</w:t>
      </w:r>
      <w:r w:rsidR="006A2744">
        <w:rPr>
          <w:rFonts w:ascii="Georgia" w:hAnsi="Georgia"/>
          <w:b/>
          <w:i/>
          <w:sz w:val="20"/>
        </w:rPr>
        <w:tab/>
      </w:r>
      <w:r w:rsidR="00770272" w:rsidRPr="00770272">
        <w:rPr>
          <w:rFonts w:ascii="Georgia" w:hAnsi="Georgia"/>
          <w:b/>
          <w:i/>
          <w:sz w:val="20"/>
        </w:rPr>
        <w:t>2x ročně; první pokos do 15.7, druhý pokos do 30.9.</w:t>
      </w:r>
    </w:p>
    <w:p w:rsidR="00991A35" w:rsidRDefault="00991A35" w:rsidP="00AF5AD0">
      <w:pPr>
        <w:pStyle w:val="Text"/>
        <w:rPr>
          <w:rFonts w:ascii="Georgia" w:hAnsi="Georgia"/>
          <w:b/>
          <w:i/>
          <w:sz w:val="20"/>
        </w:rPr>
      </w:pPr>
    </w:p>
    <w:p w:rsidR="00E22433" w:rsidRPr="0060278A" w:rsidRDefault="009C1655" w:rsidP="00F05119">
      <w:pPr>
        <w:pStyle w:val="Text"/>
        <w:rPr>
          <w:b/>
          <w:szCs w:val="24"/>
        </w:rPr>
      </w:pPr>
      <w:r>
        <w:rPr>
          <w:b/>
          <w:szCs w:val="24"/>
        </w:rPr>
        <w:t>Doplňující informace</w:t>
      </w:r>
      <w:r w:rsidR="00E22433" w:rsidRPr="0060278A">
        <w:rPr>
          <w:b/>
          <w:szCs w:val="24"/>
        </w:rPr>
        <w:t>:</w:t>
      </w:r>
    </w:p>
    <w:p w:rsidR="00087411" w:rsidRDefault="00E22433" w:rsidP="00F05119">
      <w:pPr>
        <w:jc w:val="both"/>
        <w:rPr>
          <w:b/>
        </w:rPr>
      </w:pPr>
      <w:r>
        <w:t>Jedná se o sečení břehů</w:t>
      </w:r>
      <w:r w:rsidR="000C1779">
        <w:t xml:space="preserve"> </w:t>
      </w:r>
      <w:r>
        <w:t>vodní</w:t>
      </w:r>
      <w:r w:rsidR="0060278A">
        <w:t>ho toku</w:t>
      </w:r>
      <w:r>
        <w:t xml:space="preserve"> </w:t>
      </w:r>
      <w:r w:rsidR="000C1779">
        <w:t>Svodnice v intravilánu obce Lověšice</w:t>
      </w:r>
      <w:r>
        <w:t>. Součástí prací je i odstranění nalezených zbytků dřevní hmoty, kamenů apod.</w:t>
      </w:r>
      <w:r w:rsidR="009D5105">
        <w:t xml:space="preserve"> </w:t>
      </w:r>
      <w:r>
        <w:t xml:space="preserve">Práce nezahrnují odstranění </w:t>
      </w:r>
      <w:r w:rsidRPr="00087411">
        <w:t>rostoucích dřevin (stro</w:t>
      </w:r>
      <w:r w:rsidR="009D5105" w:rsidRPr="00087411">
        <w:t>mů i keřů), ty budou ponechány.</w:t>
      </w:r>
      <w:r w:rsidR="00087411" w:rsidRPr="00087411">
        <w:t xml:space="preserve"> Posečená travní hmota </w:t>
      </w:r>
      <w:r w:rsidR="00F05119">
        <w:t xml:space="preserve">bude mulčována popř. odvezena k ekologické likvidaci. Nepomulčovaná travní hmota </w:t>
      </w:r>
      <w:r w:rsidR="00087411" w:rsidRPr="00100E2C">
        <w:rPr>
          <w:b/>
          <w:u w:val="single"/>
        </w:rPr>
        <w:t>nesmí být ponechána</w:t>
      </w:r>
      <w:r w:rsidR="00087411" w:rsidRPr="00087411">
        <w:t xml:space="preserve"> v korytě vodního toku</w:t>
      </w:r>
      <w:r w:rsidR="00F05119">
        <w:t xml:space="preserve"> vč. břehů.</w:t>
      </w:r>
      <w:r w:rsidR="00087411" w:rsidRPr="00087411">
        <w:t xml:space="preserve"> </w:t>
      </w:r>
    </w:p>
    <w:p w:rsidR="00E22433" w:rsidRDefault="00E22433" w:rsidP="00F05119">
      <w:pPr>
        <w:jc w:val="both"/>
      </w:pPr>
      <w:r>
        <w:t xml:space="preserve">Upozorňujeme, že se na místech určených k sečení mohou vyskytovat skryté překážky, jako např. pařezy, kameny apod. Povodí Moravy, s.p. </w:t>
      </w:r>
      <w:r w:rsidRPr="0034441E">
        <w:rPr>
          <w:b/>
          <w:bCs/>
        </w:rPr>
        <w:t>n</w:t>
      </w:r>
      <w:r>
        <w:rPr>
          <w:b/>
          <w:bCs/>
        </w:rPr>
        <w:t>eručí</w:t>
      </w:r>
      <w:r>
        <w:t xml:space="preserve"> za případné škody, které tímto mohou dodavateli na mechanizaci vzniknout. Ten je povinen se před provedením prací řádně seznámit s terénem a předejít tak příp. poškození mechanizace nebo zranění osob.</w:t>
      </w:r>
    </w:p>
    <w:p w:rsidR="00E22433" w:rsidRDefault="00E22433" w:rsidP="00F05119">
      <w:pPr>
        <w:jc w:val="both"/>
      </w:pPr>
      <w:r>
        <w:t xml:space="preserve">Všichni zájemci jsou povinni se před předložením nabídky dostatečně seznámit </w:t>
      </w:r>
      <w:r w:rsidR="009D5105">
        <w:t>s lokalitou prováděných prací.</w:t>
      </w:r>
    </w:p>
    <w:p w:rsidR="003F416A" w:rsidRDefault="003F416A" w:rsidP="00F05119">
      <w:pPr>
        <w:jc w:val="both"/>
      </w:pPr>
    </w:p>
    <w:p w:rsidR="003F416A" w:rsidRDefault="003F416A" w:rsidP="00E22433">
      <w:pPr>
        <w:jc w:val="both"/>
      </w:pPr>
    </w:p>
    <w:p w:rsidR="003F416A" w:rsidRPr="0060278A" w:rsidRDefault="003F416A" w:rsidP="00E22433">
      <w:pPr>
        <w:jc w:val="both"/>
        <w:rPr>
          <w:b/>
        </w:rPr>
      </w:pPr>
      <w:r w:rsidRPr="0060278A">
        <w:rPr>
          <w:b/>
        </w:rPr>
        <w:t>Přílohy:</w:t>
      </w:r>
    </w:p>
    <w:p w:rsidR="003F416A" w:rsidRDefault="003F416A" w:rsidP="003F416A">
      <w:pPr>
        <w:numPr>
          <w:ilvl w:val="0"/>
          <w:numId w:val="1"/>
        </w:numPr>
        <w:jc w:val="both"/>
      </w:pPr>
      <w:r>
        <w:t xml:space="preserve">situace </w:t>
      </w:r>
      <w:r w:rsidR="000C1779">
        <w:t>pro oba úseky (Lověšice, Věžky)</w:t>
      </w:r>
    </w:p>
    <w:p w:rsidR="000C1779" w:rsidRDefault="000C1779" w:rsidP="003F416A">
      <w:pPr>
        <w:numPr>
          <w:ilvl w:val="0"/>
          <w:numId w:val="1"/>
        </w:numPr>
        <w:jc w:val="both"/>
      </w:pPr>
      <w:r>
        <w:t>přehledná situace</w:t>
      </w:r>
    </w:p>
    <w:p w:rsidR="003F416A" w:rsidRDefault="000C1779" w:rsidP="003F416A">
      <w:pPr>
        <w:numPr>
          <w:ilvl w:val="0"/>
          <w:numId w:val="1"/>
        </w:numPr>
        <w:jc w:val="both"/>
      </w:pPr>
      <w:r>
        <w:t>f</w:t>
      </w:r>
      <w:r w:rsidR="003F416A">
        <w:t>otodokumentace</w:t>
      </w:r>
    </w:p>
    <w:p w:rsidR="0060278A" w:rsidRDefault="00686BBD" w:rsidP="000C1779">
      <w:pPr>
        <w:numPr>
          <w:ilvl w:val="0"/>
          <w:numId w:val="1"/>
        </w:numPr>
        <w:jc w:val="both"/>
      </w:pPr>
      <w:r>
        <w:t>i</w:t>
      </w:r>
      <w:r w:rsidR="000C1779">
        <w:t>nformace o pozemku</w:t>
      </w:r>
    </w:p>
    <w:p w:rsidR="0060278A" w:rsidRDefault="0060278A" w:rsidP="0060278A">
      <w:pPr>
        <w:jc w:val="both"/>
      </w:pPr>
    </w:p>
    <w:p w:rsidR="00AD5B63" w:rsidRDefault="00AD5B63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033E72" w:rsidP="00AD5B63">
      <w:pPr>
        <w:jc w:val="center"/>
        <w:rPr>
          <w:rFonts w:ascii="Georgia" w:hAnsi="Georgia"/>
          <w:sz w:val="22"/>
          <w:szCs w:val="22"/>
        </w:rPr>
      </w:pPr>
      <w:r>
        <w:rPr>
          <w:rFonts w:ascii="Georgia" w:hAnsi="Georgia"/>
          <w:noProof/>
          <w:sz w:val="22"/>
          <w:szCs w:val="22"/>
        </w:rPr>
        <w:lastRenderedPageBreak/>
        <w:drawing>
          <wp:inline distT="0" distB="0" distL="0" distR="0">
            <wp:extent cx="5747385" cy="2927267"/>
            <wp:effectExtent l="0" t="0" r="5715" b="698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965" cy="2935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Pr="004F2429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9E3E9C" w:rsidRDefault="009E3E9C" w:rsidP="00AD5B63">
      <w:pPr>
        <w:jc w:val="center"/>
      </w:pPr>
    </w:p>
    <w:p w:rsidR="00D32C3F" w:rsidRDefault="00D32C3F" w:rsidP="009E3E9C">
      <w:pPr>
        <w:spacing w:after="60"/>
        <w:jc w:val="center"/>
        <w:rPr>
          <w:rFonts w:ascii="Georgia" w:hAnsi="Georgia"/>
          <w:b/>
          <w:bCs/>
          <w:i/>
          <w:sz w:val="22"/>
          <w:szCs w:val="22"/>
        </w:rPr>
      </w:pPr>
    </w:p>
    <w:p w:rsidR="009D5105" w:rsidRDefault="009D5105" w:rsidP="009E3E9C">
      <w:pPr>
        <w:spacing w:after="60"/>
        <w:jc w:val="center"/>
        <w:rPr>
          <w:rFonts w:ascii="Georgia" w:hAnsi="Georgia"/>
          <w:b/>
          <w:bCs/>
          <w:i/>
          <w:sz w:val="22"/>
          <w:szCs w:val="22"/>
        </w:rPr>
      </w:pPr>
    </w:p>
    <w:p w:rsidR="009D5105" w:rsidRDefault="009D5105" w:rsidP="009E3E9C">
      <w:pPr>
        <w:spacing w:after="60"/>
        <w:jc w:val="center"/>
        <w:rPr>
          <w:rFonts w:ascii="Georgia" w:hAnsi="Georgia"/>
          <w:b/>
          <w:bCs/>
          <w:i/>
          <w:sz w:val="22"/>
          <w:szCs w:val="22"/>
        </w:rPr>
      </w:pPr>
    </w:p>
    <w:p w:rsidR="009D5105" w:rsidRDefault="009D5105" w:rsidP="009E3E9C">
      <w:pPr>
        <w:spacing w:after="60"/>
        <w:jc w:val="center"/>
        <w:rPr>
          <w:rFonts w:ascii="Georgia" w:hAnsi="Georgia"/>
          <w:b/>
          <w:bCs/>
          <w:i/>
          <w:sz w:val="22"/>
          <w:szCs w:val="22"/>
        </w:rPr>
      </w:pPr>
    </w:p>
    <w:p w:rsidR="009E3E9C" w:rsidRPr="004F2429" w:rsidRDefault="003A2679" w:rsidP="001C5864">
      <w:pPr>
        <w:spacing w:after="60"/>
        <w:jc w:val="center"/>
        <w:rPr>
          <w:i/>
          <w:sz w:val="22"/>
          <w:szCs w:val="22"/>
        </w:rPr>
      </w:pPr>
      <w:r>
        <w:rPr>
          <w:rFonts w:ascii="Georgia" w:hAnsi="Georgia"/>
          <w:b/>
          <w:bCs/>
          <w:i/>
          <w:sz w:val="22"/>
          <w:szCs w:val="22"/>
        </w:rPr>
        <w:br w:type="page"/>
      </w:r>
      <w:r w:rsidR="009E3E9C" w:rsidRPr="004F2429">
        <w:rPr>
          <w:rFonts w:ascii="Georgia" w:hAnsi="Georgia"/>
          <w:b/>
          <w:bCs/>
          <w:i/>
          <w:sz w:val="22"/>
          <w:szCs w:val="22"/>
        </w:rPr>
        <w:lastRenderedPageBreak/>
        <w:t>Přehledná situace</w:t>
      </w:r>
    </w:p>
    <w:p w:rsidR="00B92A83" w:rsidRDefault="00B92A83" w:rsidP="00837992">
      <w:pPr>
        <w:jc w:val="center"/>
        <w:rPr>
          <w:rFonts w:ascii="Arial" w:hAnsi="Arial" w:cs="Arial"/>
          <w:sz w:val="22"/>
          <w:szCs w:val="22"/>
        </w:rPr>
      </w:pPr>
    </w:p>
    <w:p w:rsidR="00D32C3F" w:rsidRDefault="00D32C3F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BE0B8A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  <w:r>
        <w:rPr>
          <w:rFonts w:ascii="Georgia" w:hAnsi="Georgia"/>
          <w:b/>
          <w:bCs/>
          <w:i/>
          <w:noProof/>
          <w:sz w:val="22"/>
          <w:szCs w:val="22"/>
        </w:rPr>
        <w:drawing>
          <wp:inline distT="0" distB="0" distL="0" distR="0" wp14:anchorId="1A91C80C" wp14:editId="65B42F40">
            <wp:extent cx="5747385" cy="2998470"/>
            <wp:effectExtent l="0" t="0" r="571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C30F86" w:rsidRDefault="00C30F86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1C5864" w:rsidRDefault="001C5864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1C5864" w:rsidRDefault="001C5864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B92A83" w:rsidRDefault="00D32C3F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  <w:r w:rsidRPr="00D32C3F">
        <w:rPr>
          <w:rFonts w:ascii="Georgia" w:hAnsi="Georgia" w:cs="Arial"/>
          <w:b/>
          <w:i/>
          <w:sz w:val="22"/>
          <w:szCs w:val="22"/>
        </w:rPr>
        <w:t>Fotodokumentace</w:t>
      </w:r>
    </w:p>
    <w:p w:rsidR="00866A61" w:rsidRPr="00D32C3F" w:rsidRDefault="00866A61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3445A6" w:rsidRDefault="00DF585B" w:rsidP="00D32C3F">
      <w:pPr>
        <w:jc w:val="center"/>
      </w:pPr>
      <w:r>
        <w:rPr>
          <w:noProof/>
        </w:rPr>
        <w:drawing>
          <wp:inline distT="0" distB="0" distL="0" distR="0">
            <wp:extent cx="5753100" cy="419100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F86" w:rsidRDefault="00C30F86" w:rsidP="00C30F86">
      <w:pPr>
        <w:jc w:val="center"/>
      </w:pPr>
    </w:p>
    <w:p w:rsidR="00C30F86" w:rsidRPr="00C30F86" w:rsidRDefault="00C30F86" w:rsidP="00C30F86"/>
    <w:p w:rsidR="00C30F86" w:rsidRDefault="00C30F86" w:rsidP="00866A61"/>
    <w:p w:rsidR="00E22433" w:rsidRDefault="001C5864" w:rsidP="00C30F86">
      <w:pPr>
        <w:tabs>
          <w:tab w:val="left" w:pos="5321"/>
        </w:tabs>
        <w:rPr>
          <w:b/>
        </w:rPr>
      </w:pPr>
      <w:r w:rsidRPr="005F021D">
        <w:rPr>
          <w:b/>
        </w:rPr>
        <w:t xml:space="preserve">Dílčí část 2: Svodnice </w:t>
      </w:r>
      <w:r w:rsidR="00C30F86">
        <w:rPr>
          <w:b/>
        </w:rPr>
        <w:t>–</w:t>
      </w:r>
      <w:r w:rsidRPr="005F021D">
        <w:rPr>
          <w:b/>
        </w:rPr>
        <w:t xml:space="preserve"> Věžky</w:t>
      </w:r>
    </w:p>
    <w:p w:rsidR="00C30F86" w:rsidRPr="00942774" w:rsidRDefault="00C30F86" w:rsidP="00C30F86">
      <w:pPr>
        <w:tabs>
          <w:tab w:val="left" w:pos="5321"/>
        </w:tabs>
        <w:rPr>
          <w:b/>
        </w:rPr>
      </w:pPr>
    </w:p>
    <w:p w:rsidR="009D5105" w:rsidRPr="005F021D" w:rsidRDefault="009D5105" w:rsidP="009D5105">
      <w:pPr>
        <w:spacing w:line="360" w:lineRule="auto"/>
        <w:jc w:val="both"/>
        <w:rPr>
          <w:b/>
        </w:rPr>
      </w:pPr>
      <w:r w:rsidRPr="005F021D">
        <w:rPr>
          <w:b/>
        </w:rPr>
        <w:t>Svodnice – sečení v intravilánech obcí Lověšice a Věžky</w:t>
      </w:r>
    </w:p>
    <w:p w:rsidR="009D5105" w:rsidRPr="00991A35" w:rsidRDefault="009D5105" w:rsidP="009D5105">
      <w:pPr>
        <w:jc w:val="both"/>
      </w:pPr>
      <w:r w:rsidRPr="00991A35">
        <w:t>Sečení levého i pravého břehu drobného vodního toku Svodnice na pozem</w:t>
      </w:r>
      <w:r w:rsidR="00991A35" w:rsidRPr="00991A35">
        <w:t xml:space="preserve">ku </w:t>
      </w:r>
      <w:proofErr w:type="spellStart"/>
      <w:r w:rsidR="00991A35" w:rsidRPr="00991A35">
        <w:t>p.č</w:t>
      </w:r>
      <w:proofErr w:type="spellEnd"/>
      <w:r w:rsidR="00991A35" w:rsidRPr="00991A35">
        <w:t xml:space="preserve"> 408/2 </w:t>
      </w:r>
      <w:r w:rsidR="003C146E">
        <w:br/>
      </w:r>
      <w:r w:rsidR="00991A35" w:rsidRPr="00991A35">
        <w:t xml:space="preserve">a částech pozemků </w:t>
      </w:r>
      <w:proofErr w:type="spellStart"/>
      <w:r w:rsidRPr="00991A35">
        <w:t>p.č</w:t>
      </w:r>
      <w:proofErr w:type="spellEnd"/>
      <w:r w:rsidRPr="00991A35">
        <w:t xml:space="preserve">. </w:t>
      </w:r>
      <w:r w:rsidR="005F021D" w:rsidRPr="00991A35">
        <w:t>408</w:t>
      </w:r>
      <w:r w:rsidRPr="00991A35">
        <w:t>/1</w:t>
      </w:r>
      <w:r w:rsidR="00991A35" w:rsidRPr="00991A35">
        <w:t xml:space="preserve"> a </w:t>
      </w:r>
      <w:r w:rsidR="005F021D" w:rsidRPr="00991A35">
        <w:t>408/3</w:t>
      </w:r>
      <w:r w:rsidRPr="00991A35">
        <w:t xml:space="preserve"> v k.ú. </w:t>
      </w:r>
      <w:r w:rsidR="005F021D" w:rsidRPr="00991A35">
        <w:t>Věžky</w:t>
      </w:r>
      <w:r w:rsidRPr="00991A35">
        <w:t xml:space="preserve"> u Přerova v úseku od </w:t>
      </w:r>
      <w:r w:rsidR="005F021D" w:rsidRPr="00991A35">
        <w:t>sportoviště</w:t>
      </w:r>
      <w:r w:rsidRPr="00991A35">
        <w:t xml:space="preserve"> po </w:t>
      </w:r>
      <w:r w:rsidR="005F021D" w:rsidRPr="00991A35">
        <w:t>objekt č.p. 42</w:t>
      </w:r>
      <w:r w:rsidRPr="00991A35">
        <w:t>.</w:t>
      </w:r>
    </w:p>
    <w:p w:rsidR="00991A35" w:rsidRDefault="009D5105" w:rsidP="00692D1F">
      <w:pPr>
        <w:jc w:val="both"/>
      </w:pPr>
      <w:r w:rsidRPr="00991A35">
        <w:t xml:space="preserve">Úsek má délku </w:t>
      </w:r>
      <w:r w:rsidR="005F021D" w:rsidRPr="00991A35">
        <w:t>45</w:t>
      </w:r>
      <w:r w:rsidRPr="00991A35">
        <w:t xml:space="preserve">0 m a celková plocha určená k sečení je </w:t>
      </w:r>
      <w:r w:rsidR="00692D1F">
        <w:rPr>
          <w:b/>
        </w:rPr>
        <w:t>3671</w:t>
      </w:r>
      <w:r w:rsidRPr="00991A35">
        <w:rPr>
          <w:b/>
        </w:rPr>
        <w:t xml:space="preserve"> m</w:t>
      </w:r>
      <w:r w:rsidRPr="00991A35">
        <w:rPr>
          <w:b/>
          <w:vertAlign w:val="superscript"/>
        </w:rPr>
        <w:t>2</w:t>
      </w:r>
      <w:r w:rsidR="00692D1F">
        <w:rPr>
          <w:b/>
        </w:rPr>
        <w:t>.</w:t>
      </w:r>
      <w:r w:rsidRPr="00991A35">
        <w:rPr>
          <w:vertAlign w:val="superscript"/>
        </w:rPr>
        <w:t xml:space="preserve"> </w:t>
      </w:r>
      <w:r w:rsidR="00692D1F" w:rsidRPr="00692D1F">
        <w:t>Sečení bude provedeno v celém pr</w:t>
      </w:r>
      <w:r w:rsidR="007F26A0">
        <w:t>ůtočném profilu toku včetně dna až po břehovou hranu.</w:t>
      </w:r>
    </w:p>
    <w:p w:rsidR="00020C02" w:rsidRDefault="00020C02" w:rsidP="00692D1F">
      <w:pPr>
        <w:jc w:val="both"/>
        <w:rPr>
          <w:rFonts w:ascii="Georgia" w:hAnsi="Georgia"/>
          <w:b/>
          <w:i/>
          <w:sz w:val="20"/>
        </w:rPr>
      </w:pPr>
    </w:p>
    <w:p w:rsidR="00692D1F" w:rsidRPr="00020C02" w:rsidRDefault="00020C02" w:rsidP="00692D1F">
      <w:pPr>
        <w:jc w:val="both"/>
        <w:rPr>
          <w:rFonts w:ascii="Georgia" w:hAnsi="Georgia"/>
          <w:b/>
          <w:sz w:val="20"/>
        </w:rPr>
      </w:pPr>
      <w:r w:rsidRPr="00020C02">
        <w:rPr>
          <w:rFonts w:ascii="Georgia" w:hAnsi="Georgia"/>
          <w:b/>
          <w:sz w:val="20"/>
        </w:rPr>
        <w:t>Ř.km. 11,310 - 10,890</w:t>
      </w:r>
    </w:p>
    <w:p w:rsidR="00020C02" w:rsidRDefault="00020C02" w:rsidP="00692D1F">
      <w:pPr>
        <w:jc w:val="both"/>
        <w:rPr>
          <w:rFonts w:ascii="Georgia" w:hAnsi="Georgia"/>
          <w:b/>
          <w:i/>
          <w:sz w:val="20"/>
        </w:rPr>
      </w:pPr>
    </w:p>
    <w:p w:rsidR="00AF5AD0" w:rsidRDefault="009D5105" w:rsidP="00770272">
      <w:pPr>
        <w:pStyle w:val="Text"/>
        <w:rPr>
          <w:rFonts w:ascii="Georgia" w:hAnsi="Georgia"/>
          <w:b/>
          <w:i/>
          <w:sz w:val="20"/>
        </w:rPr>
      </w:pPr>
      <w:r w:rsidRPr="005F021D">
        <w:rPr>
          <w:rFonts w:ascii="Georgia" w:hAnsi="Georgia"/>
          <w:b/>
          <w:i/>
          <w:sz w:val="20"/>
        </w:rPr>
        <w:t>Termín provádění prací:</w:t>
      </w:r>
      <w:r w:rsidRPr="005F021D">
        <w:rPr>
          <w:rFonts w:ascii="Georgia" w:hAnsi="Georgia"/>
          <w:b/>
          <w:i/>
          <w:sz w:val="20"/>
        </w:rPr>
        <w:tab/>
      </w:r>
      <w:r w:rsidR="00770272" w:rsidRPr="00770272">
        <w:rPr>
          <w:rFonts w:ascii="Georgia" w:hAnsi="Georgia"/>
          <w:b/>
          <w:i/>
          <w:sz w:val="20"/>
        </w:rPr>
        <w:t>2x ročně; první pokos do 15.7, druhý pokos do 30.9.</w:t>
      </w:r>
    </w:p>
    <w:p w:rsidR="00991A35" w:rsidRDefault="00991A35" w:rsidP="009D5105">
      <w:pPr>
        <w:pStyle w:val="Text"/>
        <w:rPr>
          <w:b/>
          <w:szCs w:val="24"/>
        </w:rPr>
      </w:pPr>
    </w:p>
    <w:p w:rsidR="009D5105" w:rsidRPr="00DD582D" w:rsidRDefault="009D5105" w:rsidP="009D5105">
      <w:pPr>
        <w:pStyle w:val="Text"/>
        <w:rPr>
          <w:b/>
          <w:szCs w:val="24"/>
        </w:rPr>
      </w:pPr>
      <w:r w:rsidRPr="00DD582D">
        <w:rPr>
          <w:b/>
          <w:szCs w:val="24"/>
        </w:rPr>
        <w:t>Doplňující informace:</w:t>
      </w:r>
    </w:p>
    <w:p w:rsidR="00F05119" w:rsidRDefault="009D5105" w:rsidP="009D5105">
      <w:pPr>
        <w:jc w:val="both"/>
      </w:pPr>
      <w:r w:rsidRPr="00DD582D">
        <w:t xml:space="preserve">Jedná se o sečení břehů vodního toku Svodnice v intravilánu obce </w:t>
      </w:r>
      <w:r w:rsidR="005F021D" w:rsidRPr="00DD582D">
        <w:t>Věžky</w:t>
      </w:r>
      <w:r w:rsidRPr="00DD582D">
        <w:t>. Součástí prací je i odstranění nalezených zbytků dřevní hmoty, kamenů apod. Práce nezahrnují odstranění rostoucích dřevin (stromů i keřů), ty budou ponechány.</w:t>
      </w:r>
      <w:r w:rsidR="00087411" w:rsidRPr="00087411">
        <w:t xml:space="preserve"> </w:t>
      </w:r>
      <w:r w:rsidR="00F05119" w:rsidRPr="00087411">
        <w:t xml:space="preserve">Posečená travní hmota </w:t>
      </w:r>
      <w:r w:rsidR="00F05119">
        <w:t xml:space="preserve">bude mulčována popř. odvezena k ekologické likvidaci. Nepomulčovaná travní hmota </w:t>
      </w:r>
      <w:r w:rsidR="00F05119" w:rsidRPr="00087411">
        <w:rPr>
          <w:b/>
        </w:rPr>
        <w:t>nesmí být ponechána</w:t>
      </w:r>
      <w:r w:rsidR="00F05119" w:rsidRPr="00087411">
        <w:t xml:space="preserve"> v korytě vodního toku</w:t>
      </w:r>
      <w:r w:rsidR="00F05119">
        <w:t xml:space="preserve"> vč. břehů.</w:t>
      </w:r>
      <w:r w:rsidR="00F05119" w:rsidRPr="00087411">
        <w:t xml:space="preserve"> </w:t>
      </w:r>
    </w:p>
    <w:p w:rsidR="009D5105" w:rsidRPr="00DD582D" w:rsidRDefault="009D5105" w:rsidP="009D5105">
      <w:pPr>
        <w:jc w:val="both"/>
      </w:pPr>
      <w:r w:rsidRPr="00DD582D">
        <w:t xml:space="preserve">Upozorňujeme, že se na místech určených k sečení mohou vyskytovat skryté překážky, jako např. pařezy, kameny apod. Povodí Moravy, s.p. </w:t>
      </w:r>
      <w:r w:rsidRPr="00DD582D">
        <w:rPr>
          <w:b/>
          <w:bCs/>
        </w:rPr>
        <w:t>neručí</w:t>
      </w:r>
      <w:r w:rsidRPr="00DD582D">
        <w:t xml:space="preserve"> za případné škody, které tímto mohou </w:t>
      </w:r>
      <w:r w:rsidRPr="00DD582D">
        <w:lastRenderedPageBreak/>
        <w:t>dodavateli na mechanizaci vzniknout. Ten je povinen se před provedením prací řádně seznámit s terénem a předejít tak příp. poškození mechanizace nebo zranění osob.</w:t>
      </w:r>
    </w:p>
    <w:p w:rsidR="009D5105" w:rsidRDefault="009D5105" w:rsidP="009D5105">
      <w:pPr>
        <w:jc w:val="both"/>
      </w:pPr>
      <w:r w:rsidRPr="00DD582D">
        <w:t>Všichni zájemci jsou povinni se před předložením nabídky dostatečně seznámit s lokalitou prováděných prací.</w:t>
      </w: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Pr="0060278A" w:rsidRDefault="0060278A" w:rsidP="0060278A">
      <w:pPr>
        <w:jc w:val="both"/>
        <w:rPr>
          <w:b/>
        </w:rPr>
      </w:pPr>
      <w:r w:rsidRPr="0060278A">
        <w:rPr>
          <w:b/>
        </w:rPr>
        <w:t>Přílohy:</w:t>
      </w:r>
    </w:p>
    <w:p w:rsidR="000C1779" w:rsidRDefault="000C1779" w:rsidP="000C1779">
      <w:pPr>
        <w:numPr>
          <w:ilvl w:val="0"/>
          <w:numId w:val="1"/>
        </w:numPr>
        <w:jc w:val="both"/>
      </w:pPr>
      <w:r>
        <w:t>přehledná situace</w:t>
      </w:r>
    </w:p>
    <w:p w:rsidR="000C1779" w:rsidRDefault="000C1779" w:rsidP="000C1779">
      <w:pPr>
        <w:numPr>
          <w:ilvl w:val="0"/>
          <w:numId w:val="1"/>
        </w:numPr>
        <w:jc w:val="both"/>
      </w:pPr>
      <w:r>
        <w:t>fotodokumentace</w:t>
      </w:r>
    </w:p>
    <w:p w:rsidR="000C1779" w:rsidRDefault="000C1779" w:rsidP="000C1779">
      <w:pPr>
        <w:numPr>
          <w:ilvl w:val="0"/>
          <w:numId w:val="1"/>
        </w:numPr>
        <w:jc w:val="both"/>
      </w:pPr>
      <w:r>
        <w:t>Informace o pozemku</w:t>
      </w: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487329" w:rsidRDefault="00487329" w:rsidP="0060278A">
      <w:pPr>
        <w:pStyle w:val="Text"/>
      </w:pPr>
    </w:p>
    <w:p w:rsidR="005F021D" w:rsidRDefault="005F021D" w:rsidP="0060278A">
      <w:pPr>
        <w:pStyle w:val="Text"/>
      </w:pPr>
    </w:p>
    <w:p w:rsidR="00692D1F" w:rsidRDefault="00692D1F" w:rsidP="0060278A">
      <w:pPr>
        <w:pStyle w:val="Text"/>
      </w:pPr>
    </w:p>
    <w:p w:rsidR="00087411" w:rsidRDefault="00087411" w:rsidP="0060278A">
      <w:pPr>
        <w:pStyle w:val="Text"/>
      </w:pPr>
    </w:p>
    <w:p w:rsidR="00087411" w:rsidRDefault="00087411" w:rsidP="0060278A">
      <w:pPr>
        <w:pStyle w:val="Text"/>
      </w:pPr>
    </w:p>
    <w:p w:rsidR="0060278A" w:rsidRDefault="0060278A" w:rsidP="0060278A">
      <w:pPr>
        <w:pStyle w:val="Text"/>
        <w:rPr>
          <w:b/>
        </w:rPr>
      </w:pPr>
      <w:r w:rsidRPr="0060278A">
        <w:tab/>
      </w:r>
      <w:r w:rsidRPr="0060278A">
        <w:tab/>
      </w:r>
      <w:r w:rsidRPr="0060278A">
        <w:tab/>
      </w:r>
      <w:r w:rsidRPr="0060278A">
        <w:tab/>
      </w:r>
      <w:r w:rsidRPr="0060278A">
        <w:tab/>
      </w:r>
    </w:p>
    <w:p w:rsidR="0060278A" w:rsidRDefault="0060278A" w:rsidP="0060278A">
      <w:pPr>
        <w:rPr>
          <w:b/>
        </w:rPr>
      </w:pPr>
    </w:p>
    <w:p w:rsidR="009D5105" w:rsidRDefault="009D5105" w:rsidP="000F035A">
      <w:pPr>
        <w:jc w:val="both"/>
        <w:rPr>
          <w:rFonts w:ascii="Georgia" w:hAnsi="Georgia"/>
          <w:b/>
          <w:i/>
          <w:sz w:val="22"/>
          <w:szCs w:val="22"/>
        </w:rPr>
      </w:pPr>
    </w:p>
    <w:p w:rsidR="00087411" w:rsidRDefault="00087411" w:rsidP="000F035A">
      <w:pPr>
        <w:jc w:val="both"/>
        <w:rPr>
          <w:rFonts w:ascii="Georgia" w:hAnsi="Georgia"/>
          <w:b/>
          <w:i/>
          <w:sz w:val="22"/>
          <w:szCs w:val="22"/>
        </w:rPr>
      </w:pPr>
    </w:p>
    <w:p w:rsidR="00087411" w:rsidRDefault="00087411" w:rsidP="000F035A">
      <w:pPr>
        <w:jc w:val="both"/>
        <w:rPr>
          <w:rFonts w:ascii="Georgia" w:hAnsi="Georgia"/>
          <w:b/>
          <w:i/>
          <w:sz w:val="22"/>
          <w:szCs w:val="22"/>
        </w:rPr>
      </w:pPr>
    </w:p>
    <w:p w:rsidR="009D5105" w:rsidRDefault="009D5105" w:rsidP="000F035A">
      <w:pPr>
        <w:jc w:val="both"/>
        <w:rPr>
          <w:rFonts w:ascii="Georgia" w:hAnsi="Georgia"/>
          <w:b/>
          <w:i/>
          <w:sz w:val="22"/>
          <w:szCs w:val="22"/>
        </w:rPr>
      </w:pPr>
    </w:p>
    <w:p w:rsidR="009446E6" w:rsidRDefault="003A2679" w:rsidP="009446E6">
      <w:pPr>
        <w:spacing w:after="60"/>
        <w:jc w:val="center"/>
        <w:rPr>
          <w:rFonts w:ascii="Georgia" w:hAnsi="Georgia"/>
          <w:b/>
          <w:bCs/>
          <w:i/>
          <w:sz w:val="22"/>
          <w:szCs w:val="22"/>
        </w:rPr>
      </w:pPr>
      <w:r>
        <w:rPr>
          <w:rFonts w:ascii="Georgia" w:hAnsi="Georgia"/>
          <w:b/>
          <w:bCs/>
          <w:i/>
          <w:sz w:val="22"/>
          <w:szCs w:val="22"/>
        </w:rPr>
        <w:br w:type="page"/>
      </w:r>
      <w:r w:rsidR="009446E6" w:rsidRPr="004F2429">
        <w:rPr>
          <w:rFonts w:ascii="Georgia" w:hAnsi="Georgia"/>
          <w:b/>
          <w:bCs/>
          <w:i/>
          <w:sz w:val="22"/>
          <w:szCs w:val="22"/>
        </w:rPr>
        <w:lastRenderedPageBreak/>
        <w:t>Přehledná situace</w:t>
      </w:r>
    </w:p>
    <w:p w:rsidR="009446E6" w:rsidRDefault="00DF585B" w:rsidP="009446E6">
      <w:pPr>
        <w:jc w:val="center"/>
        <w:rPr>
          <w:rFonts w:ascii="Georgia" w:hAnsi="Georgia" w:cs="Arial"/>
          <w:b/>
          <w:i/>
          <w:sz w:val="22"/>
          <w:szCs w:val="22"/>
        </w:rPr>
      </w:pPr>
      <w:r>
        <w:rPr>
          <w:rFonts w:ascii="Georgia" w:hAnsi="Georgia" w:cs="Arial"/>
          <w:b/>
          <w:i/>
          <w:noProof/>
          <w:sz w:val="22"/>
          <w:szCs w:val="22"/>
        </w:rPr>
        <w:drawing>
          <wp:inline distT="0" distB="0" distL="0" distR="0">
            <wp:extent cx="5753100" cy="417195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67A" w:rsidRDefault="0052367A" w:rsidP="009446E6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52367A" w:rsidRDefault="0052367A" w:rsidP="009446E6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60278A" w:rsidRDefault="0060278A" w:rsidP="009446E6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446E6" w:rsidRDefault="0060278A" w:rsidP="009D5105">
      <w:pPr>
        <w:jc w:val="center"/>
        <w:rPr>
          <w:rFonts w:ascii="Georgia" w:hAnsi="Georgia" w:cs="Arial"/>
          <w:b/>
          <w:i/>
          <w:sz w:val="22"/>
          <w:szCs w:val="22"/>
        </w:rPr>
      </w:pPr>
      <w:r>
        <w:rPr>
          <w:rFonts w:ascii="Georgia" w:hAnsi="Georgia" w:cs="Arial"/>
          <w:b/>
          <w:i/>
          <w:sz w:val="22"/>
          <w:szCs w:val="22"/>
        </w:rPr>
        <w:br w:type="page"/>
      </w:r>
      <w:r w:rsidR="009446E6" w:rsidRPr="00D32C3F">
        <w:rPr>
          <w:rFonts w:ascii="Georgia" w:hAnsi="Georgia" w:cs="Arial"/>
          <w:b/>
          <w:i/>
          <w:sz w:val="22"/>
          <w:szCs w:val="22"/>
        </w:rPr>
        <w:lastRenderedPageBreak/>
        <w:t>Fotodokumentace</w:t>
      </w:r>
    </w:p>
    <w:p w:rsidR="00284976" w:rsidRDefault="00DF585B" w:rsidP="00D32C3F">
      <w:pPr>
        <w:jc w:val="center"/>
      </w:pPr>
      <w:r>
        <w:rPr>
          <w:noProof/>
        </w:rPr>
        <w:drawing>
          <wp:inline distT="0" distB="0" distL="0" distR="0">
            <wp:extent cx="5781675" cy="4200525"/>
            <wp:effectExtent l="0" t="0" r="9525" b="952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4976" w:rsidRDefault="00284976" w:rsidP="00D32C3F">
      <w:pPr>
        <w:jc w:val="center"/>
      </w:pPr>
    </w:p>
    <w:p w:rsidR="00284976" w:rsidRDefault="00DF585B" w:rsidP="00284976">
      <w:pPr>
        <w:rPr>
          <w:b/>
          <w:u w:val="single"/>
        </w:rPr>
      </w:pPr>
      <w:r>
        <w:rPr>
          <w:b/>
          <w:noProof/>
          <w:u w:val="single"/>
        </w:rPr>
        <w:drawing>
          <wp:inline distT="0" distB="0" distL="0" distR="0">
            <wp:extent cx="5762625" cy="4181475"/>
            <wp:effectExtent l="0" t="0" r="9525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284976">
      <w:pPr>
        <w:rPr>
          <w:b/>
          <w:u w:val="single"/>
        </w:rPr>
      </w:pPr>
    </w:p>
    <w:sectPr w:rsidR="009D5105" w:rsidSect="00837992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17" w:right="1417" w:bottom="719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64EDD" w:rsidRDefault="00D64EDD">
      <w:r>
        <w:separator/>
      </w:r>
    </w:p>
  </w:endnote>
  <w:endnote w:type="continuationSeparator" w:id="0">
    <w:p w:rsidR="00D64EDD" w:rsidRDefault="00D64E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234E" w:rsidRDefault="0073234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234E" w:rsidRDefault="0073234E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234E" w:rsidRDefault="0073234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64EDD" w:rsidRDefault="00D64EDD">
      <w:r>
        <w:separator/>
      </w:r>
    </w:p>
  </w:footnote>
  <w:footnote w:type="continuationSeparator" w:id="0">
    <w:p w:rsidR="00D64EDD" w:rsidRDefault="00D64E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234E" w:rsidRDefault="0073234E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C637B" w:rsidRPr="00DB6641" w:rsidRDefault="009C637B" w:rsidP="009C637B">
    <w:pPr>
      <w:tabs>
        <w:tab w:val="center" w:pos="3402"/>
        <w:tab w:val="right" w:pos="9072"/>
      </w:tabs>
      <w:jc w:val="center"/>
      <w:rPr>
        <w:rFonts w:ascii="Arial" w:hAnsi="Arial" w:cs="Arial"/>
        <w:sz w:val="32"/>
        <w:szCs w:val="32"/>
        <w:lang w:eastAsia="en-US"/>
      </w:rPr>
    </w:pPr>
    <w:r w:rsidRPr="00DB6641">
      <w:rPr>
        <w:rFonts w:ascii="Arial" w:hAnsi="Arial" w:cs="Arial"/>
        <w:caps/>
        <w:sz w:val="32"/>
        <w:szCs w:val="32"/>
        <w:lang w:eastAsia="en-US"/>
      </w:rPr>
      <w:t>Karta sečení lokalita č.</w:t>
    </w:r>
    <w:r w:rsidR="0073234E">
      <w:rPr>
        <w:rFonts w:ascii="Arial" w:hAnsi="Arial" w:cs="Arial"/>
        <w:caps/>
        <w:sz w:val="32"/>
        <w:szCs w:val="32"/>
        <w:lang w:eastAsia="en-US"/>
      </w:rPr>
      <w:t>4</w:t>
    </w:r>
  </w:p>
  <w:p w:rsidR="009C637B" w:rsidRDefault="009C637B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234E" w:rsidRDefault="0073234E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9D2886"/>
    <w:multiLevelType w:val="hybridMultilevel"/>
    <w:tmpl w:val="8DA44584"/>
    <w:lvl w:ilvl="0" w:tplc="93F0D2E0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F5A0E3F"/>
    <w:multiLevelType w:val="hybridMultilevel"/>
    <w:tmpl w:val="7FE0571E"/>
    <w:lvl w:ilvl="0" w:tplc="BD9A2D4E">
      <w:start w:val="8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5315"/>
    <w:rsid w:val="00020C02"/>
    <w:rsid w:val="000216D0"/>
    <w:rsid w:val="00033E72"/>
    <w:rsid w:val="00080E59"/>
    <w:rsid w:val="00087411"/>
    <w:rsid w:val="00087A46"/>
    <w:rsid w:val="000B2AD6"/>
    <w:rsid w:val="000B6E71"/>
    <w:rsid w:val="000C1779"/>
    <w:rsid w:val="000F035A"/>
    <w:rsid w:val="00100E2C"/>
    <w:rsid w:val="00121547"/>
    <w:rsid w:val="001402ED"/>
    <w:rsid w:val="001572D8"/>
    <w:rsid w:val="001663D1"/>
    <w:rsid w:val="0018159E"/>
    <w:rsid w:val="001A38DC"/>
    <w:rsid w:val="001A68A5"/>
    <w:rsid w:val="001C134D"/>
    <w:rsid w:val="001C5864"/>
    <w:rsid w:val="001D77D0"/>
    <w:rsid w:val="001E27F3"/>
    <w:rsid w:val="001E76B9"/>
    <w:rsid w:val="00244579"/>
    <w:rsid w:val="00284976"/>
    <w:rsid w:val="00316638"/>
    <w:rsid w:val="0034013A"/>
    <w:rsid w:val="0034441E"/>
    <w:rsid w:val="003445A6"/>
    <w:rsid w:val="003A2679"/>
    <w:rsid w:val="003C146E"/>
    <w:rsid w:val="003F416A"/>
    <w:rsid w:val="00400CA8"/>
    <w:rsid w:val="00466B66"/>
    <w:rsid w:val="00487329"/>
    <w:rsid w:val="004B6954"/>
    <w:rsid w:val="00512DB0"/>
    <w:rsid w:val="00521D1A"/>
    <w:rsid w:val="0052367A"/>
    <w:rsid w:val="00563DB6"/>
    <w:rsid w:val="0058032A"/>
    <w:rsid w:val="00592028"/>
    <w:rsid w:val="00595C25"/>
    <w:rsid w:val="005A1737"/>
    <w:rsid w:val="005C4744"/>
    <w:rsid w:val="005E4A24"/>
    <w:rsid w:val="005F021D"/>
    <w:rsid w:val="0060278A"/>
    <w:rsid w:val="00622E2C"/>
    <w:rsid w:val="00627EA1"/>
    <w:rsid w:val="00657381"/>
    <w:rsid w:val="006777A2"/>
    <w:rsid w:val="00686BBD"/>
    <w:rsid w:val="00692D1F"/>
    <w:rsid w:val="006A2744"/>
    <w:rsid w:val="006A2EF9"/>
    <w:rsid w:val="006F35EF"/>
    <w:rsid w:val="00707393"/>
    <w:rsid w:val="00720FFA"/>
    <w:rsid w:val="0073234E"/>
    <w:rsid w:val="00744582"/>
    <w:rsid w:val="00765896"/>
    <w:rsid w:val="00770272"/>
    <w:rsid w:val="007A3421"/>
    <w:rsid w:val="007A6BF6"/>
    <w:rsid w:val="007A7210"/>
    <w:rsid w:val="007C0060"/>
    <w:rsid w:val="007C4A01"/>
    <w:rsid w:val="007D0B02"/>
    <w:rsid w:val="007F26A0"/>
    <w:rsid w:val="00826AF0"/>
    <w:rsid w:val="00834E6F"/>
    <w:rsid w:val="008370D2"/>
    <w:rsid w:val="00837992"/>
    <w:rsid w:val="00866A61"/>
    <w:rsid w:val="00876F28"/>
    <w:rsid w:val="0088726B"/>
    <w:rsid w:val="008F300C"/>
    <w:rsid w:val="00931209"/>
    <w:rsid w:val="00942774"/>
    <w:rsid w:val="009446E6"/>
    <w:rsid w:val="00980D73"/>
    <w:rsid w:val="00991A35"/>
    <w:rsid w:val="009C1655"/>
    <w:rsid w:val="009C637B"/>
    <w:rsid w:val="009D5105"/>
    <w:rsid w:val="009E3E9C"/>
    <w:rsid w:val="00A1203A"/>
    <w:rsid w:val="00A21141"/>
    <w:rsid w:val="00A372F4"/>
    <w:rsid w:val="00A41ACE"/>
    <w:rsid w:val="00A52E4E"/>
    <w:rsid w:val="00A63501"/>
    <w:rsid w:val="00A65315"/>
    <w:rsid w:val="00AA22FB"/>
    <w:rsid w:val="00AB67D7"/>
    <w:rsid w:val="00AC00AC"/>
    <w:rsid w:val="00AD5B63"/>
    <w:rsid w:val="00AD7923"/>
    <w:rsid w:val="00AF4786"/>
    <w:rsid w:val="00AF5AD0"/>
    <w:rsid w:val="00B049C8"/>
    <w:rsid w:val="00B05275"/>
    <w:rsid w:val="00B319FF"/>
    <w:rsid w:val="00B3391B"/>
    <w:rsid w:val="00B447DC"/>
    <w:rsid w:val="00B47D69"/>
    <w:rsid w:val="00B5397C"/>
    <w:rsid w:val="00B92A83"/>
    <w:rsid w:val="00BE0B8A"/>
    <w:rsid w:val="00C0238D"/>
    <w:rsid w:val="00C26226"/>
    <w:rsid w:val="00C30F86"/>
    <w:rsid w:val="00C3548F"/>
    <w:rsid w:val="00CB05BA"/>
    <w:rsid w:val="00CD363A"/>
    <w:rsid w:val="00CE32D9"/>
    <w:rsid w:val="00D32907"/>
    <w:rsid w:val="00D32C3F"/>
    <w:rsid w:val="00D36EFA"/>
    <w:rsid w:val="00D6240C"/>
    <w:rsid w:val="00D640A6"/>
    <w:rsid w:val="00D64EDD"/>
    <w:rsid w:val="00D857CC"/>
    <w:rsid w:val="00D9386C"/>
    <w:rsid w:val="00D95551"/>
    <w:rsid w:val="00DB1048"/>
    <w:rsid w:val="00DB6641"/>
    <w:rsid w:val="00DC20F9"/>
    <w:rsid w:val="00DD582D"/>
    <w:rsid w:val="00DD5D2C"/>
    <w:rsid w:val="00DF585B"/>
    <w:rsid w:val="00E01F3C"/>
    <w:rsid w:val="00E21A93"/>
    <w:rsid w:val="00E22433"/>
    <w:rsid w:val="00E449CC"/>
    <w:rsid w:val="00E46747"/>
    <w:rsid w:val="00E62D4D"/>
    <w:rsid w:val="00EC54CE"/>
    <w:rsid w:val="00EC5806"/>
    <w:rsid w:val="00F05119"/>
    <w:rsid w:val="00F1287F"/>
    <w:rsid w:val="00F2371F"/>
    <w:rsid w:val="00F339B0"/>
    <w:rsid w:val="00F3499F"/>
    <w:rsid w:val="00FA16EA"/>
    <w:rsid w:val="00FD7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4:docId w14:val="696EEB3C"/>
  <w15:docId w15:val="{C89E1589-37CE-4FCB-B4F5-10CDDB82A2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n">
    <w:name w:val="Normal"/>
    <w:qFormat/>
    <w:rsid w:val="009D5105"/>
    <w:rPr>
      <w:sz w:val="24"/>
      <w:szCs w:val="24"/>
    </w:rPr>
  </w:style>
  <w:style w:type="paragraph" w:styleId="Nadpis1">
    <w:name w:val="heading 1"/>
    <w:basedOn w:val="Normln"/>
    <w:next w:val="Normln"/>
    <w:qFormat/>
    <w:pPr>
      <w:keepNext/>
      <w:outlineLvl w:val="0"/>
    </w:pPr>
    <w:rPr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xl24">
    <w:name w:val="xl24"/>
    <w:basedOn w:val="Normln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25">
    <w:name w:val="xl25"/>
    <w:basedOn w:val="Normln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26">
    <w:name w:val="xl26"/>
    <w:basedOn w:val="Normln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27">
    <w:name w:val="xl27"/>
    <w:basedOn w:val="Normln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28">
    <w:name w:val="xl28"/>
    <w:basedOn w:val="Normln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29">
    <w:name w:val="xl29"/>
    <w:basedOn w:val="Normln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30">
    <w:name w:val="xl30"/>
    <w:basedOn w:val="Normln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31">
    <w:name w:val="xl31"/>
    <w:basedOn w:val="Normln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32">
    <w:name w:val="xl32"/>
    <w:basedOn w:val="Normln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33">
    <w:name w:val="xl33"/>
    <w:basedOn w:val="Normln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4">
    <w:name w:val="xl34"/>
    <w:basedOn w:val="Normln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5">
    <w:name w:val="xl35"/>
    <w:basedOn w:val="Normln"/>
    <w:pPr>
      <w:spacing w:before="100" w:beforeAutospacing="1" w:after="100" w:afterAutospacing="1"/>
      <w:jc w:val="center"/>
      <w:textAlignment w:val="center"/>
    </w:pPr>
    <w:rPr>
      <w:rFonts w:eastAsia="Arial Unicode MS"/>
      <w:b/>
      <w:bCs/>
      <w:sz w:val="28"/>
      <w:szCs w:val="28"/>
    </w:rPr>
  </w:style>
  <w:style w:type="paragraph" w:customStyle="1" w:styleId="xl36">
    <w:name w:val="xl36"/>
    <w:basedOn w:val="Normln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7">
    <w:name w:val="xl37"/>
    <w:basedOn w:val="Normln"/>
    <w:pPr>
      <w:spacing w:before="100" w:beforeAutospacing="1" w:after="100" w:afterAutospacing="1"/>
      <w:jc w:val="center"/>
      <w:textAlignment w:val="center"/>
    </w:pPr>
    <w:rPr>
      <w:rFonts w:eastAsia="Arial Unicode MS"/>
      <w:b/>
      <w:bCs/>
      <w:sz w:val="28"/>
      <w:szCs w:val="28"/>
    </w:rPr>
  </w:style>
  <w:style w:type="paragraph" w:customStyle="1" w:styleId="Text">
    <w:name w:val="Text"/>
    <w:basedOn w:val="Zhlav"/>
    <w:link w:val="TextChar"/>
    <w:rsid w:val="007C0060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Cs w:val="20"/>
    </w:rPr>
  </w:style>
  <w:style w:type="character" w:customStyle="1" w:styleId="TextChar">
    <w:name w:val="Text Char"/>
    <w:link w:val="Text"/>
    <w:rsid w:val="007C0060"/>
    <w:rPr>
      <w:sz w:val="24"/>
      <w:lang w:val="cs-CZ" w:eastAsia="cs-CZ" w:bidi="ar-SA"/>
    </w:rPr>
  </w:style>
  <w:style w:type="table" w:styleId="Mkatabulky">
    <w:name w:val="Table Grid"/>
    <w:basedOn w:val="Normlntabulka"/>
    <w:rsid w:val="007C006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hlav">
    <w:name w:val="header"/>
    <w:basedOn w:val="Normln"/>
    <w:rsid w:val="007C0060"/>
    <w:pPr>
      <w:tabs>
        <w:tab w:val="center" w:pos="4536"/>
        <w:tab w:val="right" w:pos="9072"/>
      </w:tabs>
    </w:pPr>
  </w:style>
  <w:style w:type="character" w:styleId="Hypertextovodkaz">
    <w:name w:val="Hyperlink"/>
    <w:rsid w:val="00D32907"/>
    <w:rPr>
      <w:color w:val="0000FF"/>
      <w:u w:val="single"/>
    </w:rPr>
  </w:style>
  <w:style w:type="paragraph" w:styleId="Zpat">
    <w:name w:val="footer"/>
    <w:basedOn w:val="Normln"/>
    <w:rsid w:val="009C1655"/>
    <w:pPr>
      <w:tabs>
        <w:tab w:val="center" w:pos="4536"/>
        <w:tab w:val="right" w:pos="9072"/>
      </w:tabs>
    </w:pPr>
  </w:style>
  <w:style w:type="paragraph" w:styleId="Odstavecseseznamem">
    <w:name w:val="List Paragraph"/>
    <w:basedOn w:val="Normln"/>
    <w:uiPriority w:val="34"/>
    <w:qFormat/>
    <w:rsid w:val="001C586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Zdraznn">
    <w:name w:val="Emphasis"/>
    <w:uiPriority w:val="20"/>
    <w:qFormat/>
    <w:rsid w:val="001C5864"/>
    <w:rPr>
      <w:i/>
      <w:iCs/>
    </w:rPr>
  </w:style>
  <w:style w:type="paragraph" w:styleId="Textbubliny">
    <w:name w:val="Balloon Text"/>
    <w:basedOn w:val="Normln"/>
    <w:link w:val="TextbublinyChar"/>
    <w:rsid w:val="00866A6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866A61"/>
    <w:rPr>
      <w:rFonts w:ascii="Tahoma" w:hAnsi="Tahoma" w:cs="Tahoma"/>
      <w:sz w:val="16"/>
      <w:szCs w:val="16"/>
    </w:rPr>
  </w:style>
  <w:style w:type="character" w:styleId="Nevyeenzmnka">
    <w:name w:val="Unresolved Mention"/>
    <w:basedOn w:val="Standardnpsmoodstavce"/>
    <w:uiPriority w:val="99"/>
    <w:semiHidden/>
    <w:unhideWhenUsed/>
    <w:rsid w:val="00CB05B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mailto:behun@pmo.cz" TargetMode="Externa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8</Pages>
  <Words>799</Words>
  <Characters>4664</Characters>
  <Application>Microsoft Office Word</Application>
  <DocSecurity>0</DocSecurity>
  <Lines>38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Výčet dřevin určených ke kácení při rozšiřování Podhradského rybníka</vt:lpstr>
    </vt:vector>
  </TitlesOfParts>
  <Company/>
  <LinksUpToDate>false</LinksUpToDate>
  <CharactersWithSpaces>5453</CharactersWithSpaces>
  <SharedDoc>false</SharedDoc>
  <HLinks>
    <vt:vector size="6" baseType="variant">
      <vt:variant>
        <vt:i4>8323162</vt:i4>
      </vt:variant>
      <vt:variant>
        <vt:i4>0</vt:i4>
      </vt:variant>
      <vt:variant>
        <vt:i4>0</vt:i4>
      </vt:variant>
      <vt:variant>
        <vt:i4>5</vt:i4>
      </vt:variant>
      <vt:variant>
        <vt:lpwstr>mailto:polaskova@pmo.cz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Výčet dřevin určených ke kácení při rozšiřování Podhradského rybníka</dc:title>
  <dc:creator>Bilachova</dc:creator>
  <cp:lastModifiedBy>Behúň Jan</cp:lastModifiedBy>
  <cp:revision>3</cp:revision>
  <cp:lastPrinted>2019-08-02T10:32:00Z</cp:lastPrinted>
  <dcterms:created xsi:type="dcterms:W3CDTF">2023-06-30T05:59:00Z</dcterms:created>
  <dcterms:modified xsi:type="dcterms:W3CDTF">2025-09-25T07:54:00Z</dcterms:modified>
</cp:coreProperties>
</file>